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3E" w:rsidRPr="00B63448" w:rsidRDefault="00B63448" w:rsidP="00B63448">
      <w:pPr>
        <w:jc w:val="distribute"/>
        <w:rPr>
          <w:rFonts w:ascii="方正小标宋简体" w:eastAsia="方正小标宋简体"/>
          <w:color w:val="FF0000"/>
          <w:w w:val="66"/>
          <w:sz w:val="110"/>
          <w:szCs w:val="110"/>
        </w:rPr>
      </w:pPr>
      <w:r w:rsidRPr="00B63448">
        <w:rPr>
          <w:rFonts w:ascii="方正小标宋简体" w:eastAsia="方正小标宋简体" w:hint="eastAsia"/>
          <w:color w:val="FF0000"/>
          <w:w w:val="66"/>
          <w:sz w:val="110"/>
          <w:szCs w:val="110"/>
        </w:rPr>
        <w:t>蚌埠学院党史学习教育简报</w:t>
      </w:r>
    </w:p>
    <w:p w:rsidR="00B63448" w:rsidRPr="00B63448" w:rsidRDefault="00B63448" w:rsidP="00B63448">
      <w:pPr>
        <w:ind w:firstLineChars="50" w:firstLine="160"/>
        <w:rPr>
          <w:rFonts w:ascii="仿宋_GB2312" w:eastAsia="仿宋_GB2312"/>
          <w:sz w:val="32"/>
          <w:szCs w:val="32"/>
        </w:rPr>
      </w:pPr>
      <w:r w:rsidRPr="00B63448">
        <w:rPr>
          <w:rFonts w:ascii="仿宋_GB2312" w:eastAsia="仿宋_GB2312" w:hint="eastAsia"/>
          <w:sz w:val="32"/>
          <w:szCs w:val="32"/>
        </w:rPr>
        <w:t>2020年3月</w:t>
      </w:r>
      <w:r w:rsidR="006D2D99">
        <w:rPr>
          <w:rFonts w:ascii="仿宋_GB2312" w:eastAsia="仿宋_GB2312" w:hint="eastAsia"/>
          <w:sz w:val="32"/>
          <w:szCs w:val="32"/>
        </w:rPr>
        <w:t>18</w:t>
      </w:r>
      <w:r w:rsidRPr="00B63448">
        <w:rPr>
          <w:rFonts w:ascii="仿宋_GB2312" w:eastAsia="仿宋_GB2312" w:hint="eastAsia"/>
          <w:sz w:val="32"/>
          <w:szCs w:val="32"/>
        </w:rPr>
        <w:t xml:space="preserve">日                        </w:t>
      </w:r>
      <w:r w:rsidR="006D2D99">
        <w:rPr>
          <w:rFonts w:ascii="仿宋_GB2312" w:eastAsia="仿宋_GB2312" w:hint="eastAsia"/>
          <w:sz w:val="32"/>
          <w:szCs w:val="32"/>
        </w:rPr>
        <w:t xml:space="preserve"> </w:t>
      </w:r>
      <w:r w:rsidRPr="00B63448">
        <w:rPr>
          <w:rFonts w:ascii="仿宋_GB2312" w:eastAsia="仿宋_GB2312" w:hint="eastAsia"/>
          <w:sz w:val="32"/>
          <w:szCs w:val="32"/>
        </w:rPr>
        <w:t>审签：</w:t>
      </w:r>
      <w:r w:rsidRPr="00B63448">
        <w:rPr>
          <w:rFonts w:ascii="楷体_GB2312" w:eastAsia="楷体_GB2312" w:hint="eastAsia"/>
          <w:sz w:val="32"/>
          <w:szCs w:val="32"/>
        </w:rPr>
        <w:t>陈国龙</w:t>
      </w:r>
    </w:p>
    <w:p w:rsidR="00B63448" w:rsidRPr="00B63448" w:rsidRDefault="000E293E">
      <w:pPr>
        <w:rPr>
          <w:sz w:val="32"/>
          <w:szCs w:val="32"/>
        </w:rPr>
      </w:pPr>
      <w:r>
        <w:rPr>
          <w:noProof/>
          <w:sz w:val="32"/>
          <w:szCs w:val="32"/>
        </w:rPr>
        <w:pict>
          <v:rect id="_x0000_s2050" style="position:absolute;left:0;text-align:left;margin-left:-2.15pt;margin-top:2.45pt;width:450.75pt;height:7.15pt;z-index:251658240" fillcolor="red" stroked="f"/>
        </w:pict>
      </w:r>
    </w:p>
    <w:p w:rsidR="00B63448" w:rsidRPr="006D2D99" w:rsidRDefault="006D2D99" w:rsidP="00DB0C2A">
      <w:pPr>
        <w:ind w:firstLineChars="200" w:firstLine="640"/>
        <w:rPr>
          <w:rFonts w:ascii="黑体" w:eastAsia="黑体" w:hAnsi="黑体"/>
          <w:sz w:val="32"/>
          <w:szCs w:val="32"/>
        </w:rPr>
      </w:pPr>
      <w:r w:rsidRPr="006D2D99">
        <w:rPr>
          <w:rFonts w:ascii="黑体" w:eastAsia="黑体" w:hAnsi="黑体" w:hint="eastAsia"/>
          <w:sz w:val="32"/>
          <w:szCs w:val="32"/>
        </w:rPr>
        <w:t>一、工作动态</w:t>
      </w:r>
    </w:p>
    <w:p w:rsidR="00D651B6" w:rsidRPr="00D651B6" w:rsidRDefault="00B63448" w:rsidP="00D651B6">
      <w:pPr>
        <w:ind w:firstLineChars="200" w:firstLine="643"/>
        <w:rPr>
          <w:rFonts w:ascii="仿宋_GB2312" w:eastAsia="仿宋_GB2312" w:hint="eastAsia"/>
          <w:sz w:val="32"/>
          <w:szCs w:val="32"/>
        </w:rPr>
      </w:pPr>
      <w:r w:rsidRPr="006D2D99">
        <w:rPr>
          <w:rFonts w:ascii="仿宋_GB2312" w:eastAsia="仿宋_GB2312" w:hint="eastAsia"/>
          <w:b/>
          <w:sz w:val="32"/>
          <w:szCs w:val="32"/>
        </w:rPr>
        <w:t>1.</w:t>
      </w:r>
      <w:r w:rsidR="00D651B6">
        <w:rPr>
          <w:rFonts w:ascii="仿宋_GB2312" w:eastAsia="仿宋_GB2312" w:hint="eastAsia"/>
          <w:b/>
          <w:sz w:val="32"/>
          <w:szCs w:val="32"/>
        </w:rPr>
        <w:t>细化党史学习教育整体设计和落实举措。</w:t>
      </w:r>
      <w:r w:rsidR="00D651B6" w:rsidRPr="00D651B6">
        <w:rPr>
          <w:rFonts w:ascii="仿宋_GB2312" w:eastAsia="仿宋_GB2312" w:hint="eastAsia"/>
          <w:sz w:val="32"/>
          <w:szCs w:val="32"/>
        </w:rPr>
        <w:t>接</w:t>
      </w:r>
      <w:r w:rsidR="00D651B6">
        <w:rPr>
          <w:rFonts w:ascii="仿宋_GB2312" w:eastAsia="仿宋_GB2312" w:hint="eastAsia"/>
          <w:sz w:val="32"/>
          <w:szCs w:val="32"/>
        </w:rPr>
        <w:t>省委《</w:t>
      </w:r>
      <w:r w:rsidR="00D651B6" w:rsidRPr="00D651B6">
        <w:rPr>
          <w:rFonts w:ascii="仿宋_GB2312" w:eastAsia="仿宋_GB2312" w:hint="eastAsia"/>
          <w:sz w:val="32"/>
          <w:szCs w:val="32"/>
        </w:rPr>
        <w:t>安徽省党史学习教育工作方案</w:t>
      </w:r>
      <w:r w:rsidR="00D651B6">
        <w:rPr>
          <w:rFonts w:ascii="仿宋_GB2312" w:eastAsia="仿宋_GB2312" w:hint="eastAsia"/>
          <w:sz w:val="32"/>
          <w:szCs w:val="32"/>
        </w:rPr>
        <w:t>》</w:t>
      </w:r>
      <w:r w:rsidR="00D651B6" w:rsidRPr="00D651B6">
        <w:rPr>
          <w:rFonts w:ascii="仿宋_GB2312" w:eastAsia="仿宋_GB2312" w:hint="eastAsia"/>
          <w:sz w:val="32"/>
          <w:szCs w:val="32"/>
        </w:rPr>
        <w:t>省委</w:t>
      </w:r>
      <w:r w:rsidR="00D651B6">
        <w:rPr>
          <w:rFonts w:ascii="仿宋_GB2312" w:eastAsia="仿宋_GB2312" w:hint="eastAsia"/>
          <w:sz w:val="32"/>
          <w:szCs w:val="32"/>
        </w:rPr>
        <w:t>教育工委《高校党史学习教育工作方案》后，学校党史学习教育工作领导小组办公室及时并召开，就具体方案制定、具体任务分工等进行研究，形成了《蚌埠学院党史学习教育工作方案》，明确了学校党史学习教育13个方面45项具体任务的具体安排、牵头部门和责任单位。</w:t>
      </w:r>
    </w:p>
    <w:p w:rsidR="00B63448" w:rsidRDefault="00D651B6" w:rsidP="006D2D99">
      <w:pPr>
        <w:ind w:firstLineChars="200" w:firstLine="643"/>
        <w:rPr>
          <w:rFonts w:ascii="仿宋_GB2312" w:eastAsia="仿宋_GB2312" w:hint="eastAsia"/>
          <w:sz w:val="32"/>
          <w:szCs w:val="32"/>
        </w:rPr>
      </w:pPr>
      <w:r>
        <w:rPr>
          <w:rFonts w:ascii="仿宋_GB2312" w:eastAsia="仿宋_GB2312" w:hint="eastAsia"/>
          <w:b/>
          <w:sz w:val="32"/>
          <w:szCs w:val="32"/>
        </w:rPr>
        <w:t>2.</w:t>
      </w:r>
      <w:r w:rsidR="006D2D99" w:rsidRPr="006D2D99">
        <w:rPr>
          <w:rFonts w:ascii="仿宋_GB2312" w:eastAsia="仿宋_GB2312" w:hint="eastAsia"/>
          <w:b/>
          <w:sz w:val="32"/>
          <w:szCs w:val="32"/>
        </w:rPr>
        <w:t>党史学习教育组织领导机构向基层党组织延伸。</w:t>
      </w:r>
      <w:r w:rsidR="006D2D99">
        <w:rPr>
          <w:rFonts w:ascii="仿宋_GB2312" w:eastAsia="仿宋_GB2312" w:hint="eastAsia"/>
          <w:sz w:val="32"/>
          <w:szCs w:val="32"/>
        </w:rPr>
        <w:t>学校党史学习教育动员部署会召开后，各二级党组织根据学校工作部署</w:t>
      </w:r>
      <w:r>
        <w:rPr>
          <w:rFonts w:ascii="仿宋_GB2312" w:eastAsia="仿宋_GB2312" w:hint="eastAsia"/>
          <w:sz w:val="32"/>
          <w:szCs w:val="32"/>
        </w:rPr>
        <w:t>，</w:t>
      </w:r>
      <w:r w:rsidR="006D2D99">
        <w:rPr>
          <w:rFonts w:ascii="仿宋_GB2312" w:eastAsia="仿宋_GB2312" w:hint="eastAsia"/>
          <w:sz w:val="32"/>
          <w:szCs w:val="32"/>
        </w:rPr>
        <w:t>积极行动，完成本级组织党史学习教育组织机构的成立工作</w:t>
      </w:r>
      <w:r>
        <w:rPr>
          <w:rFonts w:ascii="仿宋_GB2312" w:eastAsia="仿宋_GB2312" w:hint="eastAsia"/>
          <w:sz w:val="32"/>
          <w:szCs w:val="32"/>
        </w:rPr>
        <w:t>，并对照学校印发的实施意见，结合本单位实际制定工作计划。</w:t>
      </w:r>
    </w:p>
    <w:p w:rsidR="00D651B6" w:rsidRDefault="00D651B6" w:rsidP="00E71AE9">
      <w:pPr>
        <w:ind w:firstLineChars="200" w:firstLine="643"/>
        <w:rPr>
          <w:rFonts w:ascii="仿宋_GB2312" w:eastAsia="仿宋_GB2312" w:hint="eastAsia"/>
          <w:sz w:val="32"/>
          <w:szCs w:val="32"/>
        </w:rPr>
      </w:pPr>
      <w:r w:rsidRPr="00E71AE9">
        <w:rPr>
          <w:rFonts w:ascii="仿宋_GB2312" w:eastAsia="仿宋_GB2312" w:hint="eastAsia"/>
          <w:b/>
          <w:sz w:val="32"/>
          <w:szCs w:val="32"/>
        </w:rPr>
        <w:t>3.聚焦主题先学一步。</w:t>
      </w:r>
      <w:r>
        <w:rPr>
          <w:rFonts w:ascii="仿宋_GB2312" w:eastAsia="仿宋_GB2312" w:hint="eastAsia"/>
          <w:sz w:val="32"/>
          <w:szCs w:val="32"/>
        </w:rPr>
        <w:t>在前期集中学习领会习近平总书记在党史学习教育动员大会上的重要讲话精神和李锦斌书记在全省党史学习教育动员大会上的讲话精神的基础上，3月17日，学校组织党委理论中心组（扩大）学习会，以党委理论学习中心组带二级中心组同步的方式集中专题学习了习近平总书记关于党史的重要论述。各二级党组织</w:t>
      </w:r>
      <w:r w:rsidR="00E71AE9">
        <w:rPr>
          <w:rFonts w:ascii="仿宋_GB2312" w:eastAsia="仿宋_GB2312" w:hint="eastAsia"/>
          <w:sz w:val="32"/>
          <w:szCs w:val="32"/>
        </w:rPr>
        <w:t>结合工作实际，以二级中心组带党</w:t>
      </w:r>
      <w:r w:rsidR="00E71AE9">
        <w:rPr>
          <w:rFonts w:ascii="仿宋_GB2312" w:eastAsia="仿宋_GB2312" w:hint="eastAsia"/>
          <w:sz w:val="32"/>
          <w:szCs w:val="32"/>
        </w:rPr>
        <w:lastRenderedPageBreak/>
        <w:t>员和师生同步的方式，开展了党史专题学习。</w:t>
      </w:r>
    </w:p>
    <w:p w:rsidR="00E71AE9" w:rsidRDefault="00E71AE9" w:rsidP="00E71AE9">
      <w:pPr>
        <w:ind w:firstLineChars="200" w:firstLine="643"/>
        <w:rPr>
          <w:rFonts w:ascii="仿宋_GB2312" w:eastAsia="仿宋_GB2312" w:hint="eastAsia"/>
          <w:sz w:val="32"/>
          <w:szCs w:val="32"/>
        </w:rPr>
      </w:pPr>
      <w:r w:rsidRPr="00E71AE9">
        <w:rPr>
          <w:rFonts w:ascii="仿宋_GB2312" w:eastAsia="仿宋_GB2312" w:hint="eastAsia"/>
          <w:b/>
          <w:sz w:val="32"/>
          <w:szCs w:val="32"/>
        </w:rPr>
        <w:t>4.党史学习教育再动员。</w:t>
      </w:r>
      <w:r>
        <w:rPr>
          <w:rFonts w:ascii="仿宋_GB2312" w:eastAsia="仿宋_GB2312" w:hint="eastAsia"/>
          <w:sz w:val="32"/>
          <w:szCs w:val="32"/>
        </w:rPr>
        <w:t>在3月17日的党委理论学习中心组扩大学习会上，党委书记陈国龙“从</w:t>
      </w:r>
      <w:r w:rsidRPr="00E71AE9">
        <w:rPr>
          <w:rFonts w:ascii="仿宋_GB2312" w:eastAsia="仿宋_GB2312" w:hint="eastAsia"/>
          <w:sz w:val="32"/>
          <w:szCs w:val="32"/>
        </w:rPr>
        <w:t>步调一致、上下联动抓党史学习教育</w:t>
      </w:r>
      <w:r>
        <w:rPr>
          <w:rFonts w:ascii="仿宋_GB2312" w:eastAsia="仿宋_GB2312" w:hint="eastAsia"/>
          <w:sz w:val="32"/>
          <w:szCs w:val="32"/>
        </w:rPr>
        <w:t>，</w:t>
      </w:r>
      <w:r w:rsidRPr="00E71AE9">
        <w:rPr>
          <w:rFonts w:ascii="仿宋_GB2312" w:eastAsia="仿宋_GB2312" w:hint="eastAsia"/>
          <w:sz w:val="32"/>
          <w:szCs w:val="32"/>
        </w:rPr>
        <w:t>发挥主体作用抓党史学习教育</w:t>
      </w:r>
      <w:r>
        <w:rPr>
          <w:rFonts w:ascii="仿宋_GB2312" w:eastAsia="仿宋_GB2312" w:hint="eastAsia"/>
          <w:sz w:val="32"/>
          <w:szCs w:val="32"/>
        </w:rPr>
        <w:t>，</w:t>
      </w:r>
      <w:r w:rsidRPr="00E71AE9">
        <w:rPr>
          <w:rFonts w:ascii="仿宋_GB2312" w:eastAsia="仿宋_GB2312" w:hint="eastAsia"/>
          <w:sz w:val="32"/>
          <w:szCs w:val="32"/>
        </w:rPr>
        <w:t>学思践悟、知行合一抓党史学习教育</w:t>
      </w:r>
      <w:r>
        <w:rPr>
          <w:rFonts w:ascii="仿宋_GB2312" w:eastAsia="仿宋_GB2312" w:hint="eastAsia"/>
          <w:sz w:val="32"/>
          <w:szCs w:val="32"/>
        </w:rPr>
        <w:t>”等三个方面，对近期学校党史学习教育进行了再动员并提出了具体要求。</w:t>
      </w:r>
    </w:p>
    <w:p w:rsidR="00E71AE9" w:rsidRDefault="00E71AE9" w:rsidP="00E71AE9">
      <w:pPr>
        <w:ind w:firstLineChars="200" w:firstLine="643"/>
        <w:rPr>
          <w:rFonts w:ascii="仿宋_GB2312" w:eastAsia="仿宋_GB2312" w:hint="eastAsia"/>
          <w:sz w:val="32"/>
          <w:szCs w:val="32"/>
        </w:rPr>
      </w:pPr>
      <w:r w:rsidRPr="00E71AE9">
        <w:rPr>
          <w:rFonts w:ascii="仿宋_GB2312" w:eastAsia="仿宋_GB2312" w:hint="eastAsia"/>
          <w:b/>
          <w:sz w:val="32"/>
          <w:szCs w:val="32"/>
        </w:rPr>
        <w:t>5.创新党史学习教育</w:t>
      </w:r>
      <w:r>
        <w:rPr>
          <w:rFonts w:ascii="仿宋_GB2312" w:eastAsia="仿宋_GB2312" w:hint="eastAsia"/>
          <w:b/>
          <w:sz w:val="32"/>
          <w:szCs w:val="32"/>
        </w:rPr>
        <w:t>开展形式</w:t>
      </w:r>
      <w:r w:rsidRPr="00E71AE9">
        <w:rPr>
          <w:rFonts w:ascii="仿宋_GB2312" w:eastAsia="仿宋_GB2312" w:hint="eastAsia"/>
          <w:b/>
          <w:sz w:val="32"/>
          <w:szCs w:val="32"/>
        </w:rPr>
        <w:t>。</w:t>
      </w:r>
      <w:r>
        <w:rPr>
          <w:rFonts w:ascii="仿宋_GB2312" w:eastAsia="仿宋_GB2312" w:hint="eastAsia"/>
          <w:sz w:val="32"/>
          <w:szCs w:val="32"/>
        </w:rPr>
        <w:t>结合学校精神文明创建第一季度“友善季”工作，组织开展3月份党史学习教育“五个一”活动，即</w:t>
      </w:r>
      <w:r w:rsidRPr="00E71AE9">
        <w:rPr>
          <w:rFonts w:ascii="仿宋_GB2312" w:eastAsia="仿宋_GB2312" w:hint="eastAsia"/>
          <w:sz w:val="32"/>
          <w:szCs w:val="32"/>
        </w:rPr>
        <w:t>讲一个道德模范故事、看一个党史教育短片、诵一首我们的节日经典、谈一段“永远跟党走”的体会、办一件“我为群众办实事”的实事（赴基层联系点开展文明实践活动，办一件“我为群众办实事”的实事）</w:t>
      </w:r>
    </w:p>
    <w:p w:rsidR="00E71AE9" w:rsidRPr="00E71AE9" w:rsidRDefault="00E71AE9" w:rsidP="00584BFD">
      <w:pPr>
        <w:ind w:firstLineChars="200" w:firstLine="643"/>
        <w:rPr>
          <w:rFonts w:ascii="仿宋_GB2312" w:eastAsia="仿宋_GB2312"/>
          <w:sz w:val="32"/>
          <w:szCs w:val="32"/>
        </w:rPr>
      </w:pPr>
      <w:r w:rsidRPr="00584BFD">
        <w:rPr>
          <w:rFonts w:ascii="仿宋_GB2312" w:eastAsia="仿宋_GB2312" w:hint="eastAsia"/>
          <w:b/>
          <w:sz w:val="32"/>
          <w:szCs w:val="32"/>
        </w:rPr>
        <w:t>6.营造党史学习教育浓郁氛围。</w:t>
      </w:r>
      <w:r w:rsidR="00584BFD">
        <w:rPr>
          <w:rFonts w:ascii="仿宋_GB2312" w:eastAsia="仿宋_GB2312" w:hint="eastAsia"/>
          <w:sz w:val="32"/>
          <w:szCs w:val="32"/>
        </w:rPr>
        <w:t>依托校内传统宣传阵地，以习近平总书记在党史学习教育动员大会、习近平总书记关于党史重要论述的“金句”和党的百年伟大历史为主要内容，全面更新了各类宣传橱窗、宣传栏、电子显示屏等的宣传内容。正在加紧制作党史学习教育专栏，建立了党史学习教育信息报送和简报发布工作机制，依托学校官网、官微及各级各类新媒体平台积极宣传报道学校党史学习教育的最新动态、典型经验，截至目前，学校官网、官微发布党史学习教育相关新闻报道15篇。</w:t>
      </w:r>
    </w:p>
    <w:p w:rsidR="004B1FC3" w:rsidRDefault="004B1FC3" w:rsidP="00DB0C2A">
      <w:pPr>
        <w:ind w:firstLineChars="200" w:firstLine="640"/>
        <w:rPr>
          <w:rFonts w:ascii="黑体" w:eastAsia="黑体" w:hAnsi="黑体" w:hint="eastAsia"/>
          <w:sz w:val="32"/>
          <w:szCs w:val="32"/>
        </w:rPr>
      </w:pPr>
    </w:p>
    <w:p w:rsidR="004B1FC3" w:rsidRDefault="004B1FC3" w:rsidP="00DB0C2A">
      <w:pPr>
        <w:ind w:firstLineChars="200" w:firstLine="640"/>
        <w:rPr>
          <w:rFonts w:ascii="黑体" w:eastAsia="黑体" w:hAnsi="黑体" w:hint="eastAsia"/>
          <w:sz w:val="32"/>
          <w:szCs w:val="32"/>
        </w:rPr>
      </w:pPr>
    </w:p>
    <w:p w:rsidR="00E71AE9" w:rsidRPr="00584BFD" w:rsidRDefault="00584BFD" w:rsidP="00DB0C2A">
      <w:pPr>
        <w:ind w:firstLineChars="200" w:firstLine="640"/>
        <w:rPr>
          <w:rFonts w:ascii="黑体" w:eastAsia="黑体" w:hAnsi="黑体" w:hint="eastAsia"/>
          <w:sz w:val="32"/>
          <w:szCs w:val="32"/>
        </w:rPr>
      </w:pPr>
      <w:r w:rsidRPr="00584BFD">
        <w:rPr>
          <w:rFonts w:ascii="黑体" w:eastAsia="黑体" w:hAnsi="黑体" w:hint="eastAsia"/>
          <w:sz w:val="32"/>
          <w:szCs w:val="32"/>
        </w:rPr>
        <w:lastRenderedPageBreak/>
        <w:t>二、特色做法</w:t>
      </w:r>
    </w:p>
    <w:p w:rsidR="00DB0C2A" w:rsidRPr="00863FA6" w:rsidRDefault="00863FA6" w:rsidP="00863FA6">
      <w:pPr>
        <w:jc w:val="center"/>
        <w:rPr>
          <w:rFonts w:ascii="仿宋_GB2312" w:eastAsia="仿宋_GB2312" w:hint="eastAsia"/>
          <w:b/>
          <w:sz w:val="32"/>
          <w:szCs w:val="32"/>
        </w:rPr>
      </w:pPr>
      <w:r w:rsidRPr="00863FA6">
        <w:rPr>
          <w:rFonts w:ascii="仿宋_GB2312" w:eastAsia="仿宋_GB2312" w:hint="eastAsia"/>
          <w:b/>
          <w:sz w:val="32"/>
          <w:szCs w:val="32"/>
        </w:rPr>
        <w:t>深耕</w:t>
      </w:r>
      <w:r w:rsidR="00002B63">
        <w:rPr>
          <w:rFonts w:ascii="仿宋_GB2312" w:eastAsia="仿宋_GB2312" w:hint="eastAsia"/>
          <w:b/>
          <w:sz w:val="32"/>
          <w:szCs w:val="32"/>
        </w:rPr>
        <w:t>地方</w:t>
      </w:r>
      <w:r w:rsidRPr="00863FA6">
        <w:rPr>
          <w:rFonts w:ascii="仿宋_GB2312" w:eastAsia="仿宋_GB2312" w:hint="eastAsia"/>
          <w:b/>
          <w:sz w:val="32"/>
          <w:szCs w:val="32"/>
        </w:rPr>
        <w:t>资源</w:t>
      </w:r>
      <w:r w:rsidR="00002B63">
        <w:rPr>
          <w:rFonts w:ascii="仿宋_GB2312" w:eastAsia="仿宋_GB2312" w:hint="eastAsia"/>
          <w:b/>
          <w:sz w:val="32"/>
          <w:szCs w:val="32"/>
        </w:rPr>
        <w:t xml:space="preserve"> </w:t>
      </w:r>
      <w:r w:rsidRPr="00863FA6">
        <w:rPr>
          <w:rFonts w:ascii="仿宋_GB2312" w:eastAsia="仿宋_GB2312" w:hint="eastAsia"/>
          <w:b/>
          <w:sz w:val="32"/>
          <w:szCs w:val="32"/>
        </w:rPr>
        <w:t>整合各方力量</w:t>
      </w:r>
      <w:r w:rsidR="00002B63">
        <w:rPr>
          <w:rFonts w:ascii="仿宋_GB2312" w:eastAsia="仿宋_GB2312" w:hint="eastAsia"/>
          <w:b/>
          <w:sz w:val="32"/>
          <w:szCs w:val="32"/>
        </w:rPr>
        <w:t xml:space="preserve"> </w:t>
      </w:r>
      <w:r w:rsidRPr="00863FA6">
        <w:rPr>
          <w:rFonts w:ascii="仿宋_GB2312" w:eastAsia="仿宋_GB2312" w:hint="eastAsia"/>
          <w:b/>
          <w:sz w:val="32"/>
          <w:szCs w:val="32"/>
        </w:rPr>
        <w:t>赓续红色血脉</w:t>
      </w:r>
    </w:p>
    <w:p w:rsidR="00863FA6" w:rsidRDefault="00863FA6" w:rsidP="00DB0C2A">
      <w:pPr>
        <w:ind w:firstLineChars="200" w:firstLine="640"/>
        <w:rPr>
          <w:rFonts w:ascii="仿宋_GB2312" w:eastAsia="仿宋_GB2312" w:hint="eastAsia"/>
          <w:sz w:val="32"/>
          <w:szCs w:val="32"/>
        </w:rPr>
      </w:pPr>
      <w:r>
        <w:rPr>
          <w:rFonts w:ascii="仿宋_GB2312" w:eastAsia="仿宋_GB2312" w:hint="eastAsia"/>
          <w:sz w:val="32"/>
          <w:szCs w:val="32"/>
        </w:rPr>
        <w:t>蚌埠学院所在蚌埠市，是解放战争三大战役之一，淮海战役（</w:t>
      </w:r>
      <w:r w:rsidRPr="00863FA6">
        <w:rPr>
          <w:rFonts w:ascii="仿宋_GB2312" w:eastAsia="仿宋_GB2312" w:hint="eastAsia"/>
          <w:sz w:val="32"/>
          <w:szCs w:val="32"/>
        </w:rPr>
        <w:t>徐蚌会战</w:t>
      </w:r>
      <w:r>
        <w:rPr>
          <w:rFonts w:ascii="仿宋_GB2312" w:eastAsia="仿宋_GB2312" w:hint="eastAsia"/>
          <w:sz w:val="32"/>
          <w:szCs w:val="32"/>
        </w:rPr>
        <w:t>）的主战场，红色资源丰富。</w:t>
      </w:r>
      <w:r w:rsidR="00E67415">
        <w:rPr>
          <w:rFonts w:ascii="仿宋_GB2312" w:eastAsia="仿宋_GB2312" w:hint="eastAsia"/>
          <w:sz w:val="32"/>
          <w:szCs w:val="32"/>
        </w:rPr>
        <w:t>作为一所扎根蚌埠的地方应用型大学，学校依托</w:t>
      </w:r>
      <w:r>
        <w:rPr>
          <w:rFonts w:ascii="仿宋_GB2312" w:eastAsia="仿宋_GB2312" w:hint="eastAsia"/>
          <w:sz w:val="32"/>
          <w:szCs w:val="32"/>
        </w:rPr>
        <w:t>校地共建的蚌埠红色研究中心，主动对接</w:t>
      </w:r>
      <w:r w:rsidR="00E67415">
        <w:rPr>
          <w:rFonts w:ascii="仿宋_GB2312" w:eastAsia="仿宋_GB2312" w:hint="eastAsia"/>
          <w:sz w:val="32"/>
          <w:szCs w:val="32"/>
        </w:rPr>
        <w:t>蚌埠地区各类红色资源，整合学校和地方研究力量，着力开展红色文化资源群的挖掘、整理。在前期联合开展的红色文化文创设计的基础上，与蚌埠市</w:t>
      </w:r>
      <w:r w:rsidR="00E67415" w:rsidRPr="00E67415">
        <w:rPr>
          <w:rFonts w:ascii="仿宋_GB2312" w:eastAsia="仿宋_GB2312" w:hint="eastAsia"/>
          <w:sz w:val="32"/>
          <w:szCs w:val="32"/>
        </w:rPr>
        <w:t>革命烈士陈列馆</w:t>
      </w:r>
      <w:r w:rsidR="00E67415">
        <w:rPr>
          <w:rFonts w:ascii="仿宋_GB2312" w:eastAsia="仿宋_GB2312" w:hint="eastAsia"/>
          <w:sz w:val="32"/>
          <w:szCs w:val="32"/>
        </w:rPr>
        <w:t>对接，签订共建</w:t>
      </w:r>
      <w:r w:rsidR="00E67415" w:rsidRPr="00E67415">
        <w:rPr>
          <w:rFonts w:ascii="仿宋_GB2312" w:eastAsia="仿宋_GB2312" w:hint="eastAsia"/>
          <w:sz w:val="32"/>
          <w:szCs w:val="32"/>
        </w:rPr>
        <w:t>大学生党史教育基地</w:t>
      </w:r>
      <w:r w:rsidR="00E67415">
        <w:rPr>
          <w:rFonts w:ascii="仿宋_GB2312" w:eastAsia="仿宋_GB2312" w:hint="eastAsia"/>
          <w:sz w:val="32"/>
          <w:szCs w:val="32"/>
        </w:rPr>
        <w:t>协议；与</w:t>
      </w:r>
      <w:r w:rsidR="00E67415" w:rsidRPr="009B5899">
        <w:rPr>
          <w:rFonts w:ascii="仿宋_GB2312" w:eastAsia="仿宋_GB2312" w:hAnsi="仿宋" w:cs="仿宋"/>
          <w:sz w:val="32"/>
          <w:szCs w:val="32"/>
        </w:rPr>
        <w:t>渡江战役总前委</w:t>
      </w:r>
      <w:r w:rsidR="00E67415" w:rsidRPr="009B5899">
        <w:rPr>
          <w:rFonts w:ascii="仿宋_GB2312" w:eastAsia="仿宋_GB2312" w:hAnsi="仿宋" w:cs="仿宋" w:hint="eastAsia"/>
          <w:sz w:val="32"/>
          <w:szCs w:val="32"/>
        </w:rPr>
        <w:t>旧址</w:t>
      </w:r>
      <w:r w:rsidR="00E67415" w:rsidRPr="009B5899">
        <w:rPr>
          <w:rFonts w:ascii="仿宋_GB2312" w:eastAsia="仿宋_GB2312" w:hAnsi="仿宋" w:cs="仿宋"/>
          <w:sz w:val="32"/>
          <w:szCs w:val="32"/>
        </w:rPr>
        <w:t>孙家圩子</w:t>
      </w:r>
      <w:r w:rsidR="00E67415">
        <w:rPr>
          <w:rFonts w:ascii="仿宋_GB2312" w:eastAsia="仿宋_GB2312" w:hAnsi="仿宋" w:cs="仿宋" w:hint="eastAsia"/>
          <w:sz w:val="32"/>
          <w:szCs w:val="32"/>
        </w:rPr>
        <w:t>合作，精心制作了5分钟的微党课《运筹江南 决胜千里》</w:t>
      </w:r>
      <w:r w:rsidR="00E67415">
        <w:rPr>
          <w:rFonts w:ascii="仿宋_GB2312" w:eastAsia="仿宋_GB2312" w:hint="eastAsia"/>
          <w:sz w:val="32"/>
          <w:szCs w:val="32"/>
        </w:rPr>
        <w:t>。</w:t>
      </w:r>
    </w:p>
    <w:p w:rsidR="00E67415" w:rsidRPr="00B351A5" w:rsidRDefault="00E67415" w:rsidP="004B1FC3">
      <w:pPr>
        <w:ind w:firstLineChars="200" w:firstLine="640"/>
        <w:rPr>
          <w:rFonts w:ascii="仿宋_GB2312" w:eastAsia="仿宋_GB2312"/>
          <w:sz w:val="32"/>
          <w:szCs w:val="32"/>
        </w:rPr>
      </w:pPr>
      <w:r>
        <w:rPr>
          <w:rFonts w:ascii="仿宋_GB2312" w:eastAsia="仿宋_GB2312" w:hint="eastAsia"/>
          <w:sz w:val="32"/>
          <w:szCs w:val="32"/>
        </w:rPr>
        <w:t>在整合各方力量的基础上，学校正在积极推进</w:t>
      </w:r>
      <w:r w:rsidR="004B1FC3">
        <w:rPr>
          <w:rFonts w:ascii="仿宋_GB2312" w:eastAsia="仿宋_GB2312" w:hint="eastAsia"/>
          <w:sz w:val="32"/>
          <w:szCs w:val="32"/>
        </w:rPr>
        <w:t>蚌埠地区革命英雄谱系的梳理和编纂等工作，为学校党史学习教育的开展提供重要的红色资源支撑，</w:t>
      </w:r>
      <w:r>
        <w:rPr>
          <w:rFonts w:ascii="仿宋_GB2312" w:eastAsia="仿宋_GB2312" w:hint="eastAsia"/>
          <w:sz w:val="32"/>
          <w:szCs w:val="32"/>
        </w:rPr>
        <w:t>努力为安徽大地上的革命英雄谱系梳理、红色血脉赓续</w:t>
      </w:r>
      <w:r w:rsidR="004B1FC3">
        <w:rPr>
          <w:rFonts w:ascii="仿宋_GB2312" w:eastAsia="仿宋_GB2312" w:hint="eastAsia"/>
          <w:sz w:val="32"/>
          <w:szCs w:val="32"/>
        </w:rPr>
        <w:t>和革命精神弘扬</w:t>
      </w:r>
      <w:r>
        <w:rPr>
          <w:rFonts w:ascii="仿宋_GB2312" w:eastAsia="仿宋_GB2312" w:hint="eastAsia"/>
          <w:sz w:val="32"/>
          <w:szCs w:val="32"/>
        </w:rPr>
        <w:t>贡献</w:t>
      </w:r>
      <w:r w:rsidR="004B1FC3">
        <w:rPr>
          <w:rFonts w:ascii="仿宋_GB2312" w:eastAsia="仿宋_GB2312" w:hint="eastAsia"/>
          <w:sz w:val="32"/>
          <w:szCs w:val="32"/>
        </w:rPr>
        <w:t>地方高校</w:t>
      </w:r>
      <w:r>
        <w:rPr>
          <w:rFonts w:ascii="仿宋_GB2312" w:eastAsia="仿宋_GB2312" w:hint="eastAsia"/>
          <w:sz w:val="32"/>
          <w:szCs w:val="32"/>
        </w:rPr>
        <w:t>的力量。</w:t>
      </w:r>
    </w:p>
    <w:sectPr w:rsidR="00E67415" w:rsidRPr="00B351A5" w:rsidSect="00B63448">
      <w:pgSz w:w="11906" w:h="16838" w:code="9"/>
      <w:pgMar w:top="2155" w:right="1474" w:bottom="2041" w:left="1588" w:header="851" w:footer="992" w:gutter="0"/>
      <w:cols w:space="425"/>
      <w:docGrid w:type="linesAndChars" w:linePitch="5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A3C" w:rsidRDefault="007C2A3C" w:rsidP="00B63448">
      <w:r>
        <w:separator/>
      </w:r>
    </w:p>
  </w:endnote>
  <w:endnote w:type="continuationSeparator" w:id="1">
    <w:p w:rsidR="007C2A3C" w:rsidRDefault="007C2A3C" w:rsidP="00B634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A3C" w:rsidRDefault="007C2A3C" w:rsidP="00B63448">
      <w:r>
        <w:separator/>
      </w:r>
    </w:p>
  </w:footnote>
  <w:footnote w:type="continuationSeparator" w:id="1">
    <w:p w:rsidR="007C2A3C" w:rsidRDefault="007C2A3C" w:rsidP="00B634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defaultTabStop w:val="420"/>
  <w:drawingGridHorizontalSpacing w:val="105"/>
  <w:drawingGridVerticalSpacing w:val="287"/>
  <w:displayHorizontalDrawingGridEvery w:val="0"/>
  <w:displayVerticalDrawingGridEvery w:val="2"/>
  <w:characterSpacingControl w:val="compressPunctuation"/>
  <w:hdrShapeDefaults>
    <o:shapedefaults v:ext="edit" spidmax="5122">
      <o:colormenu v:ext="edit" fillcolor="red"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3448"/>
    <w:rsid w:val="00002B63"/>
    <w:rsid w:val="000E293E"/>
    <w:rsid w:val="002867F1"/>
    <w:rsid w:val="004B1FC3"/>
    <w:rsid w:val="00584BFD"/>
    <w:rsid w:val="006D2D99"/>
    <w:rsid w:val="007C2A3C"/>
    <w:rsid w:val="00863FA6"/>
    <w:rsid w:val="00B351A5"/>
    <w:rsid w:val="00B446DF"/>
    <w:rsid w:val="00B63448"/>
    <w:rsid w:val="00C04189"/>
    <w:rsid w:val="00D651B6"/>
    <w:rsid w:val="00DB0C2A"/>
    <w:rsid w:val="00E67415"/>
    <w:rsid w:val="00E71A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red"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9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3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3448"/>
    <w:rPr>
      <w:sz w:val="18"/>
      <w:szCs w:val="18"/>
    </w:rPr>
  </w:style>
  <w:style w:type="paragraph" w:styleId="a4">
    <w:name w:val="footer"/>
    <w:basedOn w:val="a"/>
    <w:link w:val="Char0"/>
    <w:uiPriority w:val="99"/>
    <w:semiHidden/>
    <w:unhideWhenUsed/>
    <w:rsid w:val="00B634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34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204</Words>
  <Characters>1169</Characters>
  <Application>Microsoft Office Word</Application>
  <DocSecurity>0</DocSecurity>
  <Lines>9</Lines>
  <Paragraphs>2</Paragraphs>
  <ScaleCrop>false</ScaleCrop>
  <Company>Microsoft</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ydpc</dc:creator>
  <cp:keywords/>
  <dc:description/>
  <cp:lastModifiedBy>ydpc</cp:lastModifiedBy>
  <cp:revision>5</cp:revision>
  <dcterms:created xsi:type="dcterms:W3CDTF">2021-03-09T09:04:00Z</dcterms:created>
  <dcterms:modified xsi:type="dcterms:W3CDTF">2021-03-18T03:28:00Z</dcterms:modified>
</cp:coreProperties>
</file>