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BD" w:rsidRDefault="0032173C">
      <w:pPr>
        <w:jc w:val="distribute"/>
        <w:rPr>
          <w:rFonts w:ascii="方正小标宋简体" w:eastAsia="方正小标宋简体"/>
          <w:color w:val="FF0000"/>
          <w:w w:val="66"/>
          <w:sz w:val="110"/>
          <w:szCs w:val="110"/>
        </w:rPr>
      </w:pPr>
      <w:r>
        <w:rPr>
          <w:rFonts w:ascii="方正小标宋简体" w:eastAsia="方正小标宋简体" w:hint="eastAsia"/>
          <w:color w:val="FF0000"/>
          <w:w w:val="66"/>
          <w:sz w:val="110"/>
          <w:szCs w:val="110"/>
        </w:rPr>
        <w:t>蚌埠学院党史学习教育简报</w:t>
      </w:r>
    </w:p>
    <w:p w:rsidR="008677BD" w:rsidRDefault="0032173C">
      <w:pPr>
        <w:ind w:firstLineChars="50" w:firstLine="160"/>
        <w:rPr>
          <w:rFonts w:ascii="仿宋_GB2312" w:eastAsia="仿宋_GB2312"/>
          <w:sz w:val="32"/>
          <w:szCs w:val="32"/>
        </w:rPr>
      </w:pPr>
      <w:r>
        <w:rPr>
          <w:rFonts w:ascii="仿宋" w:eastAsia="仿宋" w:hAnsi="仿宋" w:cs="仿宋" w:hint="eastAsia"/>
          <w:sz w:val="32"/>
          <w:szCs w:val="32"/>
        </w:rPr>
        <w:t>2021年5月26日                          审签：</w:t>
      </w:r>
      <w:r>
        <w:rPr>
          <w:rFonts w:ascii="楷体" w:eastAsia="楷体" w:hAnsi="楷体" w:cs="楷体" w:hint="eastAsia"/>
          <w:sz w:val="32"/>
          <w:szCs w:val="32"/>
        </w:rPr>
        <w:t>陈国龙</w:t>
      </w:r>
    </w:p>
    <w:p w:rsidR="008677BD" w:rsidRDefault="00B753BE">
      <w:pPr>
        <w:rPr>
          <w:sz w:val="32"/>
          <w:szCs w:val="32"/>
        </w:rPr>
      </w:pPr>
      <w:r>
        <w:rPr>
          <w:sz w:val="32"/>
          <w:szCs w:val="32"/>
        </w:rPr>
        <w:pict>
          <v:rect id="_x0000_s2050" style="position:absolute;left:0;text-align:left;margin-left:-2.15pt;margin-top:2.45pt;width:450.75pt;height:7.15pt;z-index:251659264" fillcolor="red" stroked="f"/>
        </w:pict>
      </w:r>
    </w:p>
    <w:p w:rsidR="008677BD" w:rsidRDefault="0032173C">
      <w:pPr>
        <w:ind w:firstLineChars="200" w:firstLine="640"/>
        <w:rPr>
          <w:rFonts w:ascii="黑体" w:eastAsia="黑体" w:hAnsi="黑体"/>
          <w:sz w:val="32"/>
          <w:szCs w:val="32"/>
        </w:rPr>
      </w:pPr>
      <w:r>
        <w:rPr>
          <w:rFonts w:ascii="黑体" w:eastAsia="黑体" w:hAnsi="黑体" w:hint="eastAsia"/>
          <w:sz w:val="32"/>
          <w:szCs w:val="32"/>
        </w:rPr>
        <w:t>在学习党史上下功夫</w:t>
      </w:r>
    </w:p>
    <w:p w:rsidR="008677BD" w:rsidRDefault="0032173C">
      <w:pPr>
        <w:ind w:firstLineChars="200" w:firstLine="640"/>
        <w:rPr>
          <w:rFonts w:ascii="仿宋" w:eastAsia="仿宋" w:hAnsi="仿宋" w:cs="仿宋"/>
          <w:sz w:val="32"/>
          <w:szCs w:val="32"/>
        </w:rPr>
      </w:pPr>
      <w:r>
        <w:rPr>
          <w:rFonts w:ascii="仿宋" w:eastAsia="仿宋" w:hAnsi="仿宋" w:cs="仿宋" w:hint="eastAsia"/>
          <w:sz w:val="32"/>
          <w:szCs w:val="32"/>
        </w:rPr>
        <w:t>蚌埠学院以“四个维度”学习模式为架构，坚持不懈做好领导班子、党员干部、青年学生、党外人士四个层面的党史学习教育，结合工作实际进行深入思考和体悟，高标准高质量完成党史学习教育的各项任务。</w:t>
      </w:r>
      <w:r>
        <w:rPr>
          <w:rFonts w:ascii="楷体" w:eastAsia="楷体" w:hAnsi="楷体" w:cs="楷体" w:hint="eastAsia"/>
          <w:sz w:val="32"/>
          <w:szCs w:val="32"/>
        </w:rPr>
        <w:t>一是领导干部先学</w:t>
      </w:r>
      <w:r>
        <w:rPr>
          <w:rFonts w:ascii="仿宋" w:eastAsia="仿宋" w:hAnsi="仿宋" w:cs="仿宋" w:hint="eastAsia"/>
          <w:sz w:val="32"/>
          <w:szCs w:val="32"/>
        </w:rPr>
        <w:t>，召开蚌埠学院党委理论学习中心组召开扩大会议进行专题学习习近平总书记致厦门大学建校100周年的贺信，和考察广西时的重要讲话；</w:t>
      </w:r>
      <w:r>
        <w:rPr>
          <w:rFonts w:ascii="楷体" w:eastAsia="楷体" w:hAnsi="楷体" w:cs="楷体" w:hint="eastAsia"/>
          <w:sz w:val="32"/>
          <w:szCs w:val="32"/>
        </w:rPr>
        <w:t>二是党员干部领学</w:t>
      </w:r>
      <w:r>
        <w:rPr>
          <w:rFonts w:ascii="仿宋" w:eastAsia="仿宋" w:hAnsi="仿宋" w:cs="仿宋" w:hint="eastAsia"/>
          <w:sz w:val="32"/>
          <w:szCs w:val="32"/>
        </w:rPr>
        <w:t>，5月19日下午，校长丁明以普通党员身份到教务处参加支部活动,并为全处人员上了一堂“以高质量党建引领学校高质量发展”为主题的党课。</w:t>
      </w:r>
      <w:r>
        <w:rPr>
          <w:rFonts w:ascii="楷体" w:eastAsia="楷体" w:hAnsi="楷体" w:cs="楷体" w:hint="eastAsia"/>
          <w:sz w:val="32"/>
          <w:szCs w:val="32"/>
        </w:rPr>
        <w:t>三是各级干部促学，</w:t>
      </w:r>
      <w:r>
        <w:rPr>
          <w:rFonts w:ascii="仿宋" w:eastAsia="仿宋" w:hAnsi="仿宋" w:cs="仿宋" w:hint="eastAsia"/>
          <w:sz w:val="32"/>
          <w:szCs w:val="32"/>
        </w:rPr>
        <w:t>食品与生物工程学院党总支副书记伍亚华带领全体教职工学习习近平总书记考察广西时的重要讲话精神；文学与教育学院党总支书记、院长吴长法为全体教师讲党课，学习中国共产党的党史、新中国史、改革开放史、社会主义发展史等内容。音乐与舞蹈学院副院长王媛为全体学生党员、预备党员及入党积极分子开展“歌声中的党史”党史学习教育党课，以《长征组歌——红军不怕远征难》为主题，介绍《告别》《穿越封锁线》《遵义会议放光辉》等十首</w:t>
      </w:r>
      <w:r>
        <w:rPr>
          <w:rFonts w:ascii="仿宋" w:eastAsia="仿宋" w:hAnsi="仿宋" w:cs="仿宋" w:hint="eastAsia"/>
          <w:sz w:val="32"/>
          <w:szCs w:val="32"/>
        </w:rPr>
        <w:lastRenderedPageBreak/>
        <w:t>组歌作品，深入浅出地阐释了音乐在中国革命和建设发展历程中发挥的作用。</w:t>
      </w:r>
      <w:r>
        <w:rPr>
          <w:rFonts w:ascii="楷体" w:eastAsia="楷体" w:hAnsi="楷体" w:cs="楷体" w:hint="eastAsia"/>
          <w:sz w:val="32"/>
          <w:szCs w:val="32"/>
        </w:rPr>
        <w:t>四是基层党员共学，</w:t>
      </w:r>
      <w:r>
        <w:rPr>
          <w:rFonts w:ascii="仿宋" w:eastAsia="仿宋" w:hAnsi="仿宋" w:cs="仿宋" w:hint="eastAsia"/>
          <w:sz w:val="32"/>
          <w:szCs w:val="32"/>
        </w:rPr>
        <w:t>各级基层党组织分别以二级中心组学习会、支部党员会议、支部党课等形式，学习</w:t>
      </w:r>
      <w:r>
        <w:rPr>
          <w:rFonts w:ascii="仿宋" w:eastAsia="仿宋" w:hAnsi="仿宋" w:cs="Times New Roman" w:hint="eastAsia"/>
          <w:sz w:val="32"/>
          <w:szCs w:val="32"/>
        </w:rPr>
        <w:t>《用好红色资源，传承好红色基因，把红色江山世世代代传下去》</w:t>
      </w:r>
      <w:r>
        <w:rPr>
          <w:rFonts w:ascii="仿宋" w:eastAsia="仿宋" w:hAnsi="仿宋" w:cs="仿宋" w:hint="eastAsia"/>
          <w:sz w:val="32"/>
          <w:szCs w:val="32"/>
        </w:rPr>
        <w:t>《中国共产党简史》习《中国共产党简史》《论中国共产党历史》《毛泽东邓小平江泽民胡锦涛关于中国共产党历史论述摘编》等内容。</w:t>
      </w:r>
    </w:p>
    <w:p w:rsidR="008677BD" w:rsidRDefault="0032173C">
      <w:pPr>
        <w:ind w:firstLineChars="200" w:firstLine="640"/>
        <w:rPr>
          <w:rFonts w:ascii="黑体" w:eastAsia="黑体" w:hAnsi="黑体"/>
          <w:sz w:val="32"/>
          <w:szCs w:val="32"/>
        </w:rPr>
      </w:pPr>
      <w:r>
        <w:rPr>
          <w:rFonts w:ascii="黑体" w:eastAsia="黑体" w:hAnsi="黑体" w:hint="eastAsia"/>
          <w:sz w:val="32"/>
          <w:szCs w:val="32"/>
        </w:rPr>
        <w:t>在专题培训上做文章</w:t>
      </w:r>
    </w:p>
    <w:p w:rsidR="008677BD" w:rsidRDefault="0032173C">
      <w:pPr>
        <w:ind w:firstLineChars="200" w:firstLine="640"/>
        <w:rPr>
          <w:rFonts w:ascii="仿宋" w:eastAsia="仿宋" w:hAnsi="仿宋" w:cs="仿宋"/>
          <w:sz w:val="32"/>
          <w:szCs w:val="32"/>
        </w:rPr>
      </w:pPr>
      <w:r>
        <w:rPr>
          <w:rFonts w:ascii="仿宋" w:eastAsia="仿宋" w:hAnsi="仿宋" w:cs="仿宋" w:hint="eastAsia"/>
          <w:sz w:val="32"/>
          <w:szCs w:val="32"/>
        </w:rPr>
        <w:t>为进一步了解党的光辉历史、领会党的创新理论、传承党的红色基因、牢记党的初心使命、增强“两个维护”的自觉，蚌埠学院始终将专题培训作为党史学习教育的重要抓手。</w:t>
      </w:r>
      <w:r>
        <w:rPr>
          <w:rFonts w:ascii="楷体" w:eastAsia="楷体" w:hAnsi="楷体" w:cs="楷体" w:hint="eastAsia"/>
          <w:sz w:val="32"/>
          <w:szCs w:val="32"/>
        </w:rPr>
        <w:t>一是专题培训班，抓住关键群体。</w:t>
      </w:r>
      <w:r>
        <w:rPr>
          <w:rFonts w:ascii="仿宋" w:eastAsia="仿宋" w:hAnsi="仿宋" w:cs="仿宋" w:hint="eastAsia"/>
          <w:sz w:val="32"/>
          <w:szCs w:val="32"/>
        </w:rPr>
        <w:t>5月14日至16日，蚌埠学院党委在岳西县举办党史学习教育专题培训班，校党委班子、正处级干部参加学习。</w:t>
      </w:r>
      <w:r>
        <w:rPr>
          <w:rFonts w:ascii="楷体" w:eastAsia="楷体" w:hAnsi="楷体" w:cs="楷体" w:hint="eastAsia"/>
          <w:sz w:val="32"/>
          <w:szCs w:val="32"/>
        </w:rPr>
        <w:t>二是专题宣讲团，广泛全面覆盖。</w:t>
      </w:r>
      <w:r>
        <w:rPr>
          <w:rFonts w:ascii="仿宋" w:eastAsia="仿宋" w:hAnsi="仿宋" w:cs="仿宋" w:hint="eastAsia"/>
          <w:sz w:val="32"/>
          <w:szCs w:val="32"/>
        </w:rPr>
        <w:t>5月19日，土木与水利工程学院邀请了蚌埠市联合马克思主义学院专家宣讲团成员卓家武副教授为全体教职工党员、学生党员和各团支部书记作党史教育专题宣讲。5月19日下午，我校马克思主义学院院长邬旭东受邀前往蚌埠市住建局召开党史学习教育市委宣讲团报告会。</w:t>
      </w:r>
      <w:r>
        <w:rPr>
          <w:rFonts w:ascii="楷体" w:eastAsia="楷体" w:hAnsi="楷体" w:cs="楷体" w:hint="eastAsia"/>
          <w:sz w:val="32"/>
          <w:szCs w:val="32"/>
        </w:rPr>
        <w:t>三是依托专题学习班，建立学习常态。</w:t>
      </w:r>
      <w:r>
        <w:rPr>
          <w:rFonts w:ascii="仿宋" w:eastAsia="仿宋" w:hAnsi="仿宋" w:cs="仿宋" w:hint="eastAsia"/>
          <w:sz w:val="32"/>
          <w:szCs w:val="32"/>
        </w:rPr>
        <w:t>5月17日,食品与生物工程学院党史学习班在开展“学史增信”专题研讨会，学习人民日报文章“学史增信，坚定信仰担使命”，学习班成员分别结合近期党史学习情况和个人工作谈心得体会。</w:t>
      </w:r>
    </w:p>
    <w:p w:rsidR="008677BD" w:rsidRDefault="008677BD">
      <w:pPr>
        <w:ind w:firstLineChars="200" w:firstLine="640"/>
        <w:rPr>
          <w:rFonts w:ascii="仿宋" w:eastAsia="仿宋" w:hAnsi="仿宋" w:cs="仿宋"/>
          <w:sz w:val="32"/>
          <w:szCs w:val="32"/>
        </w:rPr>
      </w:pPr>
    </w:p>
    <w:p w:rsidR="008677BD" w:rsidRDefault="0032173C">
      <w:pPr>
        <w:ind w:firstLineChars="200" w:firstLine="640"/>
        <w:rPr>
          <w:rFonts w:ascii="黑体" w:eastAsia="黑体" w:hAnsi="黑体"/>
          <w:sz w:val="32"/>
          <w:szCs w:val="32"/>
        </w:rPr>
      </w:pPr>
      <w:r>
        <w:rPr>
          <w:rFonts w:ascii="黑体" w:eastAsia="黑体" w:hAnsi="黑体" w:hint="eastAsia"/>
          <w:sz w:val="32"/>
          <w:szCs w:val="32"/>
        </w:rPr>
        <w:lastRenderedPageBreak/>
        <w:t>在主题活动上出新招</w:t>
      </w:r>
    </w:p>
    <w:p w:rsidR="008677BD" w:rsidRDefault="0032173C">
      <w:pPr>
        <w:ind w:firstLineChars="200" w:firstLine="640"/>
        <w:rPr>
          <w:rFonts w:ascii="仿宋" w:eastAsia="仿宋" w:hAnsi="仿宋" w:cs="仿宋"/>
          <w:sz w:val="32"/>
          <w:szCs w:val="32"/>
        </w:rPr>
      </w:pPr>
      <w:r>
        <w:rPr>
          <w:rFonts w:ascii="楷体" w:eastAsia="楷体" w:hAnsi="楷体" w:cs="楷体" w:hint="eastAsia"/>
          <w:sz w:val="32"/>
          <w:szCs w:val="32"/>
        </w:rPr>
        <w:t>一是丰富青年学生活动。</w:t>
      </w:r>
      <w:r>
        <w:rPr>
          <w:rFonts w:ascii="仿宋" w:eastAsia="仿宋" w:hAnsi="仿宋" w:cs="仿宋" w:hint="eastAsia"/>
          <w:sz w:val="32"/>
          <w:szCs w:val="32"/>
        </w:rPr>
        <w:t>5月中旬，电子与电气工程学院、外国语学院、土木与水利工程学院等十二个学院分别开展“读党史，守初心，担使命”读书演讲比赛院级初赛，每个学院遴选出一名同学参与到学校6月份即将举办的“读党史，守初心，担使命”读书演讲比赛决赛中去。计算机与信息工程学院、电子与电气工程学院分别举办“赞歌献给党”、“颂党爱国，红歌飞扬”歌唱比赛，以小视频（vlog）的形式展现，以红色的青春激情唱响赞歌，献礼党的一百华诞，打造向真、向善、向美、向上的校园文化。5月15日，艺术设计学院第一党支部开展了线上观看微电影《重逢》活动；5月21日，计算机与信息工程学院开展了党史知识竞赛活动；经济与管理学院正在开展“诵一段革命家书”、参观红色基地小视频录制活动等。</w:t>
      </w:r>
    </w:p>
    <w:p w:rsidR="008677BD" w:rsidRDefault="0032173C">
      <w:pPr>
        <w:ind w:firstLineChars="200" w:firstLine="640"/>
        <w:rPr>
          <w:rFonts w:ascii="仿宋" w:eastAsia="仿宋" w:hAnsi="仿宋" w:cs="仿宋"/>
          <w:sz w:val="32"/>
          <w:szCs w:val="32"/>
        </w:rPr>
      </w:pPr>
      <w:r>
        <w:rPr>
          <w:rFonts w:ascii="楷体" w:eastAsia="楷体" w:hAnsi="楷体" w:cs="楷体" w:hint="eastAsia"/>
          <w:sz w:val="32"/>
          <w:szCs w:val="32"/>
        </w:rPr>
        <w:t>二是磨炼青年教师素质。</w:t>
      </w:r>
      <w:r>
        <w:rPr>
          <w:rFonts w:ascii="仿宋" w:eastAsia="仿宋" w:hAnsi="仿宋" w:cs="仿宋" w:hint="eastAsia"/>
          <w:sz w:val="32"/>
          <w:szCs w:val="32"/>
        </w:rPr>
        <w:t>5月17日，马克思主义学院开展青年教师公开汇报课评课，通过校级督导指导、同事互评等环节，帮助青年教师形成良好的政治素养，打造一支思想政治理论过硬、教学技能水平优良的思政课教师队伍。</w:t>
      </w:r>
    </w:p>
    <w:p w:rsidR="008677BD" w:rsidRDefault="0032173C">
      <w:pPr>
        <w:ind w:firstLineChars="200" w:firstLine="640"/>
        <w:jc w:val="left"/>
        <w:rPr>
          <w:rFonts w:ascii="仿宋" w:eastAsia="仿宋" w:hAnsi="仿宋" w:cs="仿宋"/>
          <w:sz w:val="32"/>
          <w:szCs w:val="32"/>
        </w:rPr>
      </w:pPr>
      <w:r>
        <w:rPr>
          <w:rFonts w:ascii="楷体" w:eastAsia="楷体" w:hAnsi="楷体" w:cs="楷体" w:hint="eastAsia"/>
          <w:sz w:val="32"/>
          <w:szCs w:val="32"/>
        </w:rPr>
        <w:t>三是盘活身边红色资源。</w:t>
      </w:r>
      <w:r>
        <w:rPr>
          <w:rFonts w:ascii="仿宋" w:eastAsia="仿宋" w:hAnsi="仿宋" w:cs="仿宋" w:hint="eastAsia"/>
          <w:sz w:val="32"/>
          <w:szCs w:val="32"/>
        </w:rPr>
        <w:t>5月13日，马克思主义学院联合蚌埠市革命历史陈列馆赴怀远开展红色文化调研，走进陈集镇的胡刘烈革命烈士陵园，聆听怀远好人胡兆伦讲述战斗英雄为建立新中国英勇献身的革命事迹，并与怀远县委党校就将红色资源融入到教学中的成功做法、合作传承创新怀远红色资源进行了交流</w:t>
      </w:r>
      <w:r>
        <w:rPr>
          <w:rFonts w:ascii="仿宋" w:eastAsia="仿宋" w:hAnsi="仿宋" w:cs="仿宋" w:hint="eastAsia"/>
          <w:sz w:val="32"/>
          <w:szCs w:val="32"/>
        </w:rPr>
        <w:lastRenderedPageBreak/>
        <w:t>和探讨。</w:t>
      </w:r>
      <w:r>
        <w:rPr>
          <w:rFonts w:ascii="仿宋" w:eastAsia="仿宋" w:hAnsi="仿宋" w:cs="Times New Roman" w:hint="eastAsia"/>
          <w:sz w:val="32"/>
          <w:szCs w:val="32"/>
        </w:rPr>
        <w:t>5月18日上午，马克思主义学院与工会（离退休工作处）一起组织青年学生采访校“五老”毛金贵同志。大学生党史学习教育宣讲团赵洁和何归航围绕“铭记历史、开创未来”“雨花丹心耀长淮”作宣讲。</w:t>
      </w:r>
    </w:p>
    <w:p w:rsidR="008677BD" w:rsidRDefault="0032173C">
      <w:pPr>
        <w:ind w:firstLineChars="200" w:firstLine="640"/>
        <w:rPr>
          <w:rFonts w:ascii="黑体" w:eastAsia="黑体" w:hAnsi="黑体"/>
          <w:sz w:val="32"/>
          <w:szCs w:val="32"/>
        </w:rPr>
      </w:pPr>
      <w:r>
        <w:rPr>
          <w:rFonts w:ascii="黑体" w:eastAsia="黑体" w:hAnsi="黑体" w:hint="eastAsia"/>
          <w:sz w:val="32"/>
          <w:szCs w:val="32"/>
        </w:rPr>
        <w:t>在为民服务上显担当</w:t>
      </w:r>
    </w:p>
    <w:p w:rsidR="008677BD" w:rsidRDefault="0032173C">
      <w:pPr>
        <w:ind w:firstLineChars="200" w:firstLine="640"/>
        <w:rPr>
          <w:rFonts w:ascii="楷体" w:eastAsia="楷体" w:hAnsi="楷体" w:cs="楷体"/>
          <w:sz w:val="32"/>
          <w:szCs w:val="32"/>
        </w:rPr>
      </w:pPr>
      <w:r>
        <w:rPr>
          <w:rFonts w:ascii="楷体" w:eastAsia="楷体" w:hAnsi="楷体" w:cs="楷体" w:hint="eastAsia"/>
          <w:sz w:val="32"/>
          <w:szCs w:val="32"/>
        </w:rPr>
        <w:t>一是扎根校园，为民解忧，服务师生办实事。</w:t>
      </w:r>
      <w:r>
        <w:rPr>
          <w:rFonts w:ascii="仿宋" w:eastAsia="仿宋" w:hAnsi="仿宋" w:cs="仿宋" w:hint="eastAsia"/>
          <w:sz w:val="32"/>
          <w:szCs w:val="32"/>
        </w:rPr>
        <w:t>食品与生物工程学院在全院范围内开展一次联系师生“大走访”活动，并在5月13日，举办“我为学生办实事”之考研经验交流分享会。计算机与信息工程学院近期开展就业精准帮扶活动，帮扶对象主要是因各种原因引起至今未没有就业意向的毕业生。5月17日，电子与电气工程学院在蚌埠学院主干道进行摆台并征集全院学生对学校建设提出意见，将“我为青年做件事”主题实践活动落实落细。5月20日，文学与教育学院学生第三党支部积极开展“我为群众办实事”之清扫校园卫生区志愿活动，支部党员全体参加。</w:t>
      </w:r>
    </w:p>
    <w:p w:rsidR="008677BD" w:rsidRDefault="0032173C">
      <w:pPr>
        <w:ind w:firstLineChars="200" w:firstLine="640"/>
        <w:rPr>
          <w:rFonts w:ascii="仿宋" w:eastAsia="仿宋" w:hAnsi="仿宋" w:cs="仿宋"/>
          <w:sz w:val="32"/>
          <w:szCs w:val="32"/>
        </w:rPr>
      </w:pPr>
      <w:r>
        <w:rPr>
          <w:rFonts w:ascii="楷体" w:eastAsia="楷体" w:hAnsi="楷体" w:cs="楷体" w:hint="eastAsia"/>
          <w:sz w:val="32"/>
          <w:szCs w:val="32"/>
        </w:rPr>
        <w:t>二是走出校园，走进社区，为民服务出实效。</w:t>
      </w:r>
      <w:r>
        <w:rPr>
          <w:rFonts w:ascii="仿宋" w:eastAsia="仿宋" w:hAnsi="仿宋" w:cs="仿宋" w:hint="eastAsia"/>
          <w:sz w:val="32"/>
          <w:szCs w:val="32"/>
        </w:rPr>
        <w:t>5月11日，文学与教育学院学生第一党支部开展“我为群众办实事”主题党日活动，支部成员到胜利五村街道社区开展了一系列志愿服务活动。材料与化学工程学院青年志愿者协会走进胜利街道3个社区，开展了包括党史宣传、感恩母亲节、安全宣讲等系列活动，为小区居民表演精心准备的小品《革命英雄》，为小区里的妈妈们送上明信片、玫瑰花等祝福，深入宣传消防安全知识，进行仿</w:t>
      </w:r>
      <w:r>
        <w:rPr>
          <w:rFonts w:ascii="仿宋" w:eastAsia="仿宋" w:hAnsi="仿宋" w:cs="仿宋" w:hint="eastAsia"/>
          <w:sz w:val="32"/>
          <w:szCs w:val="32"/>
        </w:rPr>
        <w:lastRenderedPageBreak/>
        <w:t>真逃生演练，受到了社区居民的广泛好评。5月18日，音乐与舞蹈学院走进蚌埠市龙湖社区举办举办“红色百年，初心如磐”主题红歌合唱比赛，200</w:t>
      </w:r>
      <w:r w:rsidR="00547415">
        <w:rPr>
          <w:rFonts w:ascii="仿宋" w:eastAsia="仿宋" w:hAnsi="仿宋" w:cs="仿宋" w:hint="eastAsia"/>
          <w:sz w:val="32"/>
          <w:szCs w:val="32"/>
        </w:rPr>
        <w:t>余位音乐与舞蹈学院学子现场演出了《我的祖国》《我爱你中国》《国家》</w:t>
      </w:r>
      <w:r>
        <w:rPr>
          <w:rFonts w:ascii="仿宋" w:eastAsia="仿宋" w:hAnsi="仿宋" w:cs="仿宋" w:hint="eastAsia"/>
          <w:sz w:val="32"/>
          <w:szCs w:val="32"/>
        </w:rPr>
        <w:t>《歌唱祖国》等经典曲目。</w:t>
      </w:r>
    </w:p>
    <w:p w:rsidR="008677BD" w:rsidRDefault="0032173C">
      <w:pPr>
        <w:ind w:firstLineChars="200" w:firstLine="640"/>
        <w:rPr>
          <w:rFonts w:ascii="黑体" w:eastAsia="黑体" w:hAnsi="黑体"/>
          <w:sz w:val="32"/>
          <w:szCs w:val="32"/>
        </w:rPr>
      </w:pPr>
      <w:r>
        <w:rPr>
          <w:rFonts w:ascii="黑体" w:eastAsia="黑体" w:hAnsi="黑体" w:hint="eastAsia"/>
          <w:sz w:val="32"/>
          <w:szCs w:val="32"/>
        </w:rPr>
        <w:t>在督导检查上验真效</w:t>
      </w:r>
    </w:p>
    <w:p w:rsidR="008677BD" w:rsidRDefault="0032173C">
      <w:pPr>
        <w:ind w:firstLineChars="200" w:firstLine="640"/>
        <w:rPr>
          <w:rFonts w:ascii="仿宋" w:eastAsia="仿宋" w:hAnsi="仿宋" w:cs="仿宋"/>
          <w:sz w:val="32"/>
          <w:szCs w:val="32"/>
        </w:rPr>
      </w:pPr>
      <w:r>
        <w:rPr>
          <w:rFonts w:ascii="仿宋" w:eastAsia="仿宋" w:hAnsi="仿宋" w:cs="仿宋" w:hint="eastAsia"/>
          <w:sz w:val="32"/>
          <w:szCs w:val="32"/>
        </w:rPr>
        <w:t>按照《蚌埠学院党史学习教育督导工作方案》，校党史学习教育领导小组督查指导组于5月20—21日，分为四个小组，对各单位开展党史学习教育情况进行一次全面督查，采取听取情况介绍、查阅资料、实地查看等方式进行，督查组对发现的问题须现场提出明确的整改指导意见。主要内容包括党史学习教育进“五会五课”情况、党史学习教育专题宣讲活动情况、党史学习教育主题实践活动开展情况、“我为群众办实事”实践活动开展情况、党史学习教育宣传报道及氛围营造情况、党史学习教育特色活动情况，并形成督导检查报告。</w:t>
      </w:r>
    </w:p>
    <w:p w:rsidR="008677BD" w:rsidRDefault="008677BD">
      <w:pPr>
        <w:ind w:firstLineChars="200" w:firstLine="640"/>
        <w:rPr>
          <w:rFonts w:ascii="仿宋" w:eastAsia="仿宋" w:hAnsi="仿宋" w:cs="仿宋"/>
          <w:sz w:val="32"/>
          <w:szCs w:val="32"/>
        </w:rPr>
      </w:pPr>
    </w:p>
    <w:p w:rsidR="008677BD" w:rsidRDefault="008677BD">
      <w:pPr>
        <w:ind w:firstLineChars="200" w:firstLine="640"/>
        <w:rPr>
          <w:rFonts w:ascii="仿宋" w:eastAsia="仿宋" w:hAnsi="仿宋" w:cs="仿宋"/>
          <w:sz w:val="32"/>
          <w:szCs w:val="32"/>
        </w:rPr>
      </w:pPr>
    </w:p>
    <w:p w:rsidR="008677BD" w:rsidRDefault="00547415" w:rsidP="00547415">
      <w:pPr>
        <w:spacing w:line="560" w:lineRule="exact"/>
        <w:ind w:right="640" w:firstLineChars="300" w:firstLine="960"/>
        <w:rPr>
          <w:rFonts w:ascii="仿宋" w:eastAsia="仿宋" w:hAnsi="仿宋"/>
          <w:sz w:val="32"/>
          <w:szCs w:val="32"/>
        </w:rPr>
      </w:pPr>
      <w:r>
        <w:rPr>
          <w:rFonts w:ascii="仿宋" w:eastAsia="仿宋" w:hAnsi="仿宋" w:hint="eastAsia"/>
          <w:sz w:val="32"/>
          <w:szCs w:val="32"/>
        </w:rPr>
        <w:t xml:space="preserve">       </w:t>
      </w:r>
      <w:r w:rsidR="0032173C">
        <w:rPr>
          <w:rFonts w:ascii="仿宋" w:eastAsia="仿宋" w:hAnsi="仿宋" w:hint="eastAsia"/>
          <w:sz w:val="32"/>
          <w:szCs w:val="32"/>
        </w:rPr>
        <w:t xml:space="preserve"> 蚌埠学院党委党史学习教育领导小组</w:t>
      </w:r>
    </w:p>
    <w:p w:rsidR="008677BD" w:rsidRDefault="0032173C">
      <w:pPr>
        <w:spacing w:line="560" w:lineRule="exact"/>
        <w:ind w:firstLineChars="200" w:firstLine="640"/>
        <w:jc w:val="left"/>
        <w:rPr>
          <w:rFonts w:ascii="仿宋" w:eastAsia="仿宋" w:hAnsi="仿宋" w:cs="仿宋"/>
          <w:sz w:val="32"/>
          <w:szCs w:val="32"/>
        </w:rPr>
      </w:pPr>
      <w:bookmarkStart w:id="0" w:name="_GoBack"/>
      <w:bookmarkEnd w:id="0"/>
      <w:r>
        <w:rPr>
          <w:rFonts w:ascii="仿宋" w:eastAsia="仿宋" w:hAnsi="仿宋" w:hint="eastAsia"/>
          <w:sz w:val="32"/>
          <w:szCs w:val="32"/>
        </w:rPr>
        <w:t xml:space="preserve"> </w:t>
      </w:r>
      <w:r w:rsidR="00547415">
        <w:rPr>
          <w:rFonts w:ascii="仿宋" w:eastAsia="仿宋" w:hAnsi="仿宋" w:hint="eastAsia"/>
          <w:sz w:val="32"/>
          <w:szCs w:val="32"/>
        </w:rPr>
        <w:t xml:space="preserve">                               </w:t>
      </w:r>
      <w:r>
        <w:rPr>
          <w:rFonts w:ascii="仿宋" w:eastAsia="仿宋" w:hAnsi="仿宋" w:hint="eastAsia"/>
          <w:sz w:val="32"/>
          <w:szCs w:val="32"/>
        </w:rPr>
        <w:t>2021年5月26日</w:t>
      </w:r>
    </w:p>
    <w:p w:rsidR="008677BD" w:rsidRDefault="008677BD">
      <w:pPr>
        <w:ind w:firstLineChars="200" w:firstLine="640"/>
        <w:rPr>
          <w:rFonts w:ascii="仿宋" w:eastAsia="仿宋" w:hAnsi="仿宋" w:cs="仿宋"/>
          <w:sz w:val="32"/>
          <w:szCs w:val="32"/>
        </w:rPr>
      </w:pPr>
    </w:p>
    <w:sectPr w:rsidR="008677BD" w:rsidSect="008677BD">
      <w:pgSz w:w="11906" w:h="16838"/>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513" w:rsidRDefault="00067513" w:rsidP="00547415">
      <w:r>
        <w:separator/>
      </w:r>
    </w:p>
  </w:endnote>
  <w:endnote w:type="continuationSeparator" w:id="1">
    <w:p w:rsidR="00067513" w:rsidRDefault="00067513" w:rsidP="00547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513" w:rsidRDefault="00067513" w:rsidP="00547415">
      <w:r>
        <w:separator/>
      </w:r>
    </w:p>
  </w:footnote>
  <w:footnote w:type="continuationSeparator" w:id="1">
    <w:p w:rsidR="00067513" w:rsidRDefault="00067513" w:rsidP="00547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287"/>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3448"/>
    <w:rsid w:val="00002B63"/>
    <w:rsid w:val="00067513"/>
    <w:rsid w:val="00076E1F"/>
    <w:rsid w:val="00083ADD"/>
    <w:rsid w:val="000E293E"/>
    <w:rsid w:val="000E6037"/>
    <w:rsid w:val="000E6CE6"/>
    <w:rsid w:val="00103C55"/>
    <w:rsid w:val="00113027"/>
    <w:rsid w:val="001924F1"/>
    <w:rsid w:val="001D2F50"/>
    <w:rsid w:val="002867F1"/>
    <w:rsid w:val="002C4EBE"/>
    <w:rsid w:val="0032173C"/>
    <w:rsid w:val="00323C09"/>
    <w:rsid w:val="00363A8F"/>
    <w:rsid w:val="003A0C64"/>
    <w:rsid w:val="003A19FC"/>
    <w:rsid w:val="00404305"/>
    <w:rsid w:val="0045087B"/>
    <w:rsid w:val="00453C0F"/>
    <w:rsid w:val="004B1FC3"/>
    <w:rsid w:val="004E018D"/>
    <w:rsid w:val="00547415"/>
    <w:rsid w:val="00584BFD"/>
    <w:rsid w:val="005B7DE7"/>
    <w:rsid w:val="005E64A1"/>
    <w:rsid w:val="006D2D99"/>
    <w:rsid w:val="00723B01"/>
    <w:rsid w:val="00736AC9"/>
    <w:rsid w:val="007C063B"/>
    <w:rsid w:val="007C2A3C"/>
    <w:rsid w:val="00822CDD"/>
    <w:rsid w:val="00825D25"/>
    <w:rsid w:val="00863FA6"/>
    <w:rsid w:val="008677BD"/>
    <w:rsid w:val="008A6205"/>
    <w:rsid w:val="008E4BB0"/>
    <w:rsid w:val="00975E99"/>
    <w:rsid w:val="00A3709E"/>
    <w:rsid w:val="00AA29A9"/>
    <w:rsid w:val="00AA3C36"/>
    <w:rsid w:val="00AA6967"/>
    <w:rsid w:val="00B351A5"/>
    <w:rsid w:val="00B446DF"/>
    <w:rsid w:val="00B63448"/>
    <w:rsid w:val="00B753BE"/>
    <w:rsid w:val="00BC5F9D"/>
    <w:rsid w:val="00C04189"/>
    <w:rsid w:val="00C072BC"/>
    <w:rsid w:val="00CF380D"/>
    <w:rsid w:val="00D651B6"/>
    <w:rsid w:val="00DB0C2A"/>
    <w:rsid w:val="00DD3951"/>
    <w:rsid w:val="00DF0211"/>
    <w:rsid w:val="00E6504A"/>
    <w:rsid w:val="00E67415"/>
    <w:rsid w:val="00E71AE9"/>
    <w:rsid w:val="00E93624"/>
    <w:rsid w:val="00F04659"/>
    <w:rsid w:val="00F13A39"/>
    <w:rsid w:val="00FB1590"/>
    <w:rsid w:val="00FC4644"/>
    <w:rsid w:val="07640286"/>
    <w:rsid w:val="07E0073E"/>
    <w:rsid w:val="08E510EB"/>
    <w:rsid w:val="09F353A6"/>
    <w:rsid w:val="0D63591C"/>
    <w:rsid w:val="0F8D4E0D"/>
    <w:rsid w:val="0FAB6624"/>
    <w:rsid w:val="10487837"/>
    <w:rsid w:val="112E11E6"/>
    <w:rsid w:val="128269A4"/>
    <w:rsid w:val="15123B36"/>
    <w:rsid w:val="16A60DA4"/>
    <w:rsid w:val="1AC37330"/>
    <w:rsid w:val="1BD35FBE"/>
    <w:rsid w:val="1BFA4FF9"/>
    <w:rsid w:val="1BFF05C5"/>
    <w:rsid w:val="1CF1524C"/>
    <w:rsid w:val="1FFE1683"/>
    <w:rsid w:val="21157E2A"/>
    <w:rsid w:val="214617D4"/>
    <w:rsid w:val="251E54E0"/>
    <w:rsid w:val="273A3ECF"/>
    <w:rsid w:val="2AA70A6D"/>
    <w:rsid w:val="2BBF084C"/>
    <w:rsid w:val="2BE73B99"/>
    <w:rsid w:val="2DA57316"/>
    <w:rsid w:val="2EEF6A6E"/>
    <w:rsid w:val="311D683D"/>
    <w:rsid w:val="31FB06E4"/>
    <w:rsid w:val="32837E79"/>
    <w:rsid w:val="33231827"/>
    <w:rsid w:val="35ED2B0B"/>
    <w:rsid w:val="3CE47B70"/>
    <w:rsid w:val="3FAC2F51"/>
    <w:rsid w:val="402B1D44"/>
    <w:rsid w:val="40CF1545"/>
    <w:rsid w:val="449B109A"/>
    <w:rsid w:val="4B2A0E71"/>
    <w:rsid w:val="4C514D33"/>
    <w:rsid w:val="4CBA0425"/>
    <w:rsid w:val="4EBE3477"/>
    <w:rsid w:val="513C408E"/>
    <w:rsid w:val="51B32842"/>
    <w:rsid w:val="59F67AF1"/>
    <w:rsid w:val="5A64082D"/>
    <w:rsid w:val="5FAE5934"/>
    <w:rsid w:val="62FF4F5E"/>
    <w:rsid w:val="67155F2C"/>
    <w:rsid w:val="67DB03B9"/>
    <w:rsid w:val="697822D1"/>
    <w:rsid w:val="69873148"/>
    <w:rsid w:val="69C76992"/>
    <w:rsid w:val="6F2C0E09"/>
    <w:rsid w:val="73153DB0"/>
    <w:rsid w:val="79BC6418"/>
    <w:rsid w:val="7ADF7E81"/>
    <w:rsid w:val="7D484FCD"/>
    <w:rsid w:val="7D7104E2"/>
    <w:rsid w:val="7E003837"/>
    <w:rsid w:val="7FA80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B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677BD"/>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rsid w:val="008677BD"/>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iPriority w:val="9"/>
    <w:semiHidden/>
    <w:unhideWhenUsed/>
    <w:qFormat/>
    <w:rsid w:val="008677BD"/>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677B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677B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8677BD"/>
    <w:pPr>
      <w:spacing w:beforeAutospacing="1" w:afterAutospacing="1"/>
      <w:jc w:val="left"/>
    </w:pPr>
    <w:rPr>
      <w:rFonts w:cs="Times New Roman"/>
      <w:kern w:val="0"/>
      <w:sz w:val="24"/>
    </w:rPr>
  </w:style>
  <w:style w:type="character" w:styleId="a6">
    <w:name w:val="Strong"/>
    <w:basedOn w:val="a0"/>
    <w:uiPriority w:val="22"/>
    <w:qFormat/>
    <w:rsid w:val="008677BD"/>
    <w:rPr>
      <w:b/>
    </w:rPr>
  </w:style>
  <w:style w:type="character" w:styleId="a7">
    <w:name w:val="Emphasis"/>
    <w:basedOn w:val="a0"/>
    <w:uiPriority w:val="20"/>
    <w:qFormat/>
    <w:rsid w:val="008677BD"/>
    <w:rPr>
      <w:i/>
    </w:rPr>
  </w:style>
  <w:style w:type="character" w:styleId="a8">
    <w:name w:val="Hyperlink"/>
    <w:basedOn w:val="a0"/>
    <w:uiPriority w:val="99"/>
    <w:semiHidden/>
    <w:unhideWhenUsed/>
    <w:qFormat/>
    <w:rsid w:val="008677BD"/>
    <w:rPr>
      <w:color w:val="0000FF"/>
      <w:u w:val="single"/>
    </w:rPr>
  </w:style>
  <w:style w:type="character" w:customStyle="1" w:styleId="Char0">
    <w:name w:val="页眉 Char"/>
    <w:basedOn w:val="a0"/>
    <w:link w:val="a4"/>
    <w:uiPriority w:val="99"/>
    <w:semiHidden/>
    <w:qFormat/>
    <w:rsid w:val="008677BD"/>
    <w:rPr>
      <w:sz w:val="18"/>
      <w:szCs w:val="18"/>
    </w:rPr>
  </w:style>
  <w:style w:type="character" w:customStyle="1" w:styleId="Char">
    <w:name w:val="页脚 Char"/>
    <w:basedOn w:val="a0"/>
    <w:link w:val="a3"/>
    <w:uiPriority w:val="99"/>
    <w:semiHidden/>
    <w:qFormat/>
    <w:rsid w:val="008677BD"/>
    <w:rPr>
      <w:sz w:val="18"/>
      <w:szCs w:val="18"/>
    </w:rPr>
  </w:style>
  <w:style w:type="paragraph" w:styleId="a9">
    <w:name w:val="List Paragraph"/>
    <w:basedOn w:val="a"/>
    <w:uiPriority w:val="34"/>
    <w:qFormat/>
    <w:rsid w:val="008677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393</Words>
  <Characters>2246</Characters>
  <Application>Microsoft Office Word</Application>
  <DocSecurity>0</DocSecurity>
  <Lines>18</Lines>
  <Paragraphs>5</Paragraphs>
  <ScaleCrop>false</ScaleCrop>
  <Company>Microsoft</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ydpc</dc:creator>
  <cp:lastModifiedBy>ydpc</cp:lastModifiedBy>
  <cp:revision>13</cp:revision>
  <dcterms:created xsi:type="dcterms:W3CDTF">2021-03-09T09:04:00Z</dcterms:created>
  <dcterms:modified xsi:type="dcterms:W3CDTF">2021-05-26T08:13:00Z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C74E46FFE6F343708B55554860910245</vt:lpwstr>
  </property>
</Properties>
</file>