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76" w:rsidRPr="00E72F22" w:rsidRDefault="00377676" w:rsidP="00377676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2D3F78">
        <w:rPr>
          <w:rFonts w:ascii="黑体" w:eastAsia="黑体" w:hAnsi="黑体" w:hint="eastAsia"/>
          <w:b/>
          <w:spacing w:val="40"/>
          <w:sz w:val="32"/>
          <w:szCs w:val="32"/>
        </w:rPr>
        <w:t>一流本科教育宣</w:t>
      </w:r>
      <w:r w:rsidRPr="00E72F22">
        <w:rPr>
          <w:rFonts w:ascii="黑体" w:eastAsia="黑体" w:hAnsi="黑体" w:hint="eastAsia"/>
          <w:b/>
          <w:sz w:val="32"/>
          <w:szCs w:val="32"/>
        </w:rPr>
        <w:t>言</w:t>
      </w:r>
    </w:p>
    <w:p w:rsidR="00377676" w:rsidRPr="00E72F22" w:rsidRDefault="00377676" w:rsidP="00377676">
      <w:pPr>
        <w:spacing w:line="500" w:lineRule="exact"/>
        <w:jc w:val="center"/>
        <w:rPr>
          <w:rFonts w:ascii="楷体_GB2312" w:eastAsia="楷体_GB2312" w:hAnsi="仿宋" w:hint="eastAsia"/>
          <w:b/>
          <w:sz w:val="28"/>
          <w:szCs w:val="28"/>
        </w:rPr>
      </w:pPr>
      <w:r w:rsidRPr="00E72F22">
        <w:rPr>
          <w:rFonts w:ascii="楷体_GB2312" w:eastAsia="楷体_GB2312" w:hAnsi="仿宋" w:hint="eastAsia"/>
          <w:b/>
          <w:sz w:val="28"/>
          <w:szCs w:val="28"/>
        </w:rPr>
        <w:t>（“成都宣言”）</w:t>
      </w:r>
    </w:p>
    <w:p w:rsidR="00377676" w:rsidRDefault="00377676" w:rsidP="00377676">
      <w:pPr>
        <w:spacing w:line="415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377676" w:rsidRPr="00E72F22" w:rsidRDefault="00377676" w:rsidP="00377676">
      <w:pPr>
        <w:spacing w:line="415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宋体" w:hAnsi="宋体" w:hint="eastAsia"/>
          <w:sz w:val="24"/>
          <w:szCs w:val="24"/>
        </w:rPr>
        <w:t>国以才立，业以才兴。习近平总书记指出，党和国家事业发展对高等教育的需要比以往任何时候都更加迫切，对科学知识和卓越人才的渴求比以往任何时候都更加强烈，为培养一流人才，建设一流本科教育，我们</w:t>
      </w:r>
      <w:r w:rsidRPr="00E72F22">
        <w:rPr>
          <w:rFonts w:ascii="宋体" w:hAnsi="宋体" w:hint="eastAsia"/>
          <w:sz w:val="24"/>
          <w:szCs w:val="24"/>
        </w:rPr>
        <w:t>150</w:t>
      </w:r>
      <w:r w:rsidRPr="00E72F22">
        <w:rPr>
          <w:rFonts w:ascii="宋体" w:hAnsi="宋体" w:hint="eastAsia"/>
          <w:sz w:val="24"/>
          <w:szCs w:val="24"/>
        </w:rPr>
        <w:t>所高校汇聚成都，发出如下宣言：</w:t>
      </w:r>
    </w:p>
    <w:p w:rsidR="00377676" w:rsidRPr="00E72F22" w:rsidRDefault="00377676" w:rsidP="00377676">
      <w:pPr>
        <w:spacing w:line="415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一、培养堪当民族复兴大任的时代新人是高等教育的核心使命。</w:t>
      </w:r>
      <w:r w:rsidRPr="00E72F22">
        <w:rPr>
          <w:rFonts w:ascii="宋体" w:hAnsi="宋体" w:hint="eastAsia"/>
          <w:sz w:val="24"/>
          <w:szCs w:val="24"/>
        </w:rPr>
        <w:t>百年大计，教育为本。建设教育强国是中华民族伟大复兴的基础工程，培养德才兼备的有为人才是高等教育的历史使命。中国特色社会主义进入新时代，世界范围新一轮科技革命和产业交革扑面而来，我国高等教育正面临着千载难逢的历史机遇和挑战。只有因时而进，因势而新，以人才培养作为高校的核心使命，造就一大批堪当大任，敢于创新，勇于实践的高素质专业人才，才能为民族复兴提供坚实的人才基础。</w:t>
      </w:r>
    </w:p>
    <w:p w:rsidR="00377676" w:rsidRPr="00E72F22" w:rsidRDefault="00377676" w:rsidP="00377676">
      <w:pPr>
        <w:spacing w:line="415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二、坚持以本为本，推进“四个回归”是高等教育改革发展的基本遵循。</w:t>
      </w:r>
      <w:r w:rsidRPr="00E72F22">
        <w:rPr>
          <w:rFonts w:ascii="宋体" w:hAnsi="宋体" w:hint="eastAsia"/>
          <w:sz w:val="24"/>
          <w:szCs w:val="24"/>
        </w:rPr>
        <w:t>高教大计，本科为本；本科不牢，地动山摇；人才培养为本，本科教育是根。追根溯源，自现代大学诞生以来，无论大学的职能如何演变，人才培养的本质职能从未改变，从未动摇。立足当前，面向未来，我们将把本科教育放在人才培养的核心地位，教育教学的基础地位，新时代教育发展的前沿地位，加快建设一流本科教育，为我国高等教育强基固本。我们将把回归常识、回归本分、回归初心、回归梦想作为高校改革发展的基本遵循，激励学生刻苦读书学习，引导教师潜心教书育人，努力培养德智体美全面发展的社会主义建设者和接班人，加快建设高等教育强国。</w:t>
      </w:r>
    </w:p>
    <w:p w:rsidR="00377676" w:rsidRPr="00E72F22" w:rsidRDefault="00377676" w:rsidP="00377676">
      <w:pPr>
        <w:spacing w:line="415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三、我们致力于立德树人。</w:t>
      </w:r>
      <w:r w:rsidRPr="00E72F22">
        <w:rPr>
          <w:rFonts w:ascii="宋体" w:hAnsi="宋体" w:hint="eastAsia"/>
          <w:sz w:val="24"/>
          <w:szCs w:val="24"/>
        </w:rPr>
        <w:t>我们将全面贯彻党的教育方针，把立德树人的成效作为检验学校一切工作的根本标准。坚持社会主义办学方向，把马克思主义作为中国特色社会主义大学的“鲜亮底色”。促进专业知识教育与思想政治教育相融合，发展素质教育，围绕激发学生学习兴趣和潜能深化教学改革，全面提高学生的社会责任感、创新精神和实践能力，交给学生打开未来之门的“金钥匙”。让他们能够敏锐地洞悉未来、自信地拥抱并引领未来。</w:t>
      </w:r>
    </w:p>
    <w:p w:rsidR="00377676" w:rsidRPr="00E72F22" w:rsidRDefault="00377676" w:rsidP="00377676">
      <w:pPr>
        <w:spacing w:line="415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lastRenderedPageBreak/>
        <w:t>四、我们致力于教书育人。</w:t>
      </w:r>
      <w:r w:rsidRPr="00E72F22">
        <w:rPr>
          <w:rFonts w:ascii="宋体" w:hAnsi="宋体" w:hint="eastAsia"/>
          <w:sz w:val="24"/>
          <w:szCs w:val="24"/>
        </w:rPr>
        <w:t>我们将努力建设高素质教师队伍，把师德师风作为教师素质评价的第一标准，引导教师以德立身、以德立学、以德施教，更好担当起学生健康成长指导者和引路人的责任。全面提升教师教育教学能力，加大对教学业绩突出教师的奖励力度，改革教师评价体系，引导教师潜心教书育人，享受得天下英才而育之的职业幸福。</w:t>
      </w:r>
    </w:p>
    <w:p w:rsidR="00377676" w:rsidRPr="00E72F22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五、我们致力于提升内涵。</w:t>
      </w:r>
      <w:r w:rsidRPr="00E72F22">
        <w:rPr>
          <w:rFonts w:ascii="宋体" w:hAnsi="宋体" w:hint="eastAsia"/>
          <w:sz w:val="24"/>
          <w:szCs w:val="24"/>
        </w:rPr>
        <w:t>我们将着力建设高水平教学体系，提升专业建设水平，建设面向未来、适应需求、引领发展、理念先进、保障有力的一流专业推进课程内容更新，将学科研究新进展、实践发展新经验、社会需求新变化及时纳入教材；推动课堂革命，把沉默单向的课堂变成碰撞思想、启迪智慧的互动场所建立学生中心、产出导向、持续改进的自省、自律、自查、自纠的质量文化，将质量要求内化为师生的共同价值和自觉行为。</w:t>
      </w:r>
    </w:p>
    <w:p w:rsidR="00377676" w:rsidRPr="00E72F22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六、我们致力于领跑示范。</w:t>
      </w:r>
      <w:r w:rsidRPr="00E72F22">
        <w:rPr>
          <w:rFonts w:ascii="宋体" w:hAnsi="宋体" w:hint="eastAsia"/>
          <w:sz w:val="24"/>
          <w:szCs w:val="24"/>
        </w:rPr>
        <w:t>我们必须适应新技术、新产业、新业态、新模式对新时代人才培养约新要求、大胆改革、加快发展，形成领跑示范效应。加快建设新工科，推动农科、医科、文科创新发展，加强基础科学和文、史、哲、经济学拔尖创新人才培养。待续深化创新创业教育改革，造就源源不断、敢闯会创的青春力量。努力建设新时代出国特色社会主义标杆大学，把“四个自信”转化为办好中国特色世界一流大学的自信。</w:t>
      </w:r>
    </w:p>
    <w:p w:rsidR="00377676" w:rsidRPr="00E72F22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七、我们致力于变轨超车。</w:t>
      </w:r>
      <w:r w:rsidRPr="00E72F22">
        <w:rPr>
          <w:rFonts w:ascii="宋体" w:hAnsi="宋体" w:hint="eastAsia"/>
          <w:sz w:val="24"/>
          <w:szCs w:val="24"/>
        </w:rPr>
        <w:t>我们将深入推进“互联网</w:t>
      </w:r>
      <w:r w:rsidRPr="00E72F22">
        <w:rPr>
          <w:rFonts w:ascii="宋体" w:hAnsi="宋体" w:hint="eastAsia"/>
          <w:sz w:val="24"/>
          <w:szCs w:val="24"/>
        </w:rPr>
        <w:t>+</w:t>
      </w:r>
      <w:r w:rsidRPr="00E72F22">
        <w:rPr>
          <w:rFonts w:ascii="宋体" w:hAnsi="宋体" w:hint="eastAsia"/>
          <w:sz w:val="24"/>
          <w:szCs w:val="24"/>
        </w:rPr>
        <w:t>高等教育”。打破传统教育的时空界限和学校围墙，以教育教学模式的深刻变革推动高等教育变软超车。大力推动现代信息技术的应用，打造智慧课堂、智慧实验室、智慧校园、探索实施网络化、数字化、智能化、个性化的教育，重塑教育教学形态。加大慕课平台开放力度，打造更多精品慕深，推动教师用好兼课和各种数字化资源，实现区域之间、校际之间优质教学资源的共建共享。</w:t>
      </w:r>
    </w:p>
    <w:p w:rsidR="00377676" w:rsidRPr="00E72F22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八、我们致力于公平协调。</w:t>
      </w:r>
      <w:r w:rsidRPr="00E72F22">
        <w:rPr>
          <w:rFonts w:ascii="宋体" w:hAnsi="宋体" w:hint="eastAsia"/>
          <w:sz w:val="24"/>
          <w:szCs w:val="24"/>
        </w:rPr>
        <w:t>我们将围绕国家主体功能区定位，将学校发展规划与经济带、城市群、产业链的布局紧密结合起来。积极配合国家实施“中西部高等教育振兴计划升级版”，推动中西部地区加快现代化进程。充分发挥高等教育集群发展的“集聚一溢出效应”，以区域经济杜会发展为目标导向，增强高校的“自我造血能力”，激发内在动力、发挥区域优势、办出特色办出水平。</w:t>
      </w:r>
    </w:p>
    <w:p w:rsidR="00377676" w:rsidRPr="00E72F22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九、我们致力于开放合作。</w:t>
      </w:r>
      <w:r w:rsidRPr="00E72F22">
        <w:rPr>
          <w:rFonts w:ascii="宋体" w:hAnsi="宋体" w:hint="eastAsia"/>
          <w:sz w:val="24"/>
          <w:szCs w:val="24"/>
        </w:rPr>
        <w:t>我们学汇聚育人合力、深入推进产教融合、教科结合，健全高校与实务部门、科研院所、行业企业协同育人机制，实现合作办学、合作育人、合作就豊、合作发展。扩大对外交流合作，主动服务“一带一路”建设、加快打造。留学中国。品牌，积极与国外高水平大学开展合作，培养具有宽广国际视野的新时代人才。</w:t>
      </w:r>
    </w:p>
    <w:p w:rsidR="00377676" w:rsidRDefault="00377676" w:rsidP="00377676">
      <w:pPr>
        <w:spacing w:line="407" w:lineRule="exact"/>
        <w:ind w:firstLineChars="200" w:firstLine="480"/>
        <w:rPr>
          <w:rFonts w:ascii="宋体" w:hAnsi="宋体"/>
          <w:sz w:val="24"/>
          <w:szCs w:val="24"/>
        </w:rPr>
      </w:pPr>
      <w:r w:rsidRPr="00E72F22">
        <w:rPr>
          <w:rFonts w:ascii="黑体" w:eastAsia="黑体" w:hAnsi="黑体" w:hint="eastAsia"/>
          <w:sz w:val="24"/>
          <w:szCs w:val="24"/>
        </w:rPr>
        <w:t>十、我们致力于开拓创新。</w:t>
      </w:r>
      <w:r w:rsidRPr="00E72F22">
        <w:rPr>
          <w:rFonts w:ascii="宋体" w:hAnsi="宋体" w:hint="eastAsia"/>
          <w:sz w:val="24"/>
          <w:szCs w:val="24"/>
        </w:rPr>
        <w:t>改革是第一动力、创新是第一引擎，要成就伟大的教育、教育创新就不能停顿。近代以来，世界强国的崛起和高等教育中心的转移，都伴随着高等教育的变革创新。中国要强盛、要复兴，要成为世界主要科学中心和创新高地，首先必须成为世界主要高等教育中心和创新人才培养高地。我们将紧紧把握高等教育发展的历史机遇，加快人才培养的思想创新、理念创新、方法技术创新和模式创新，推动一流本科教材建设的洪流奔涌向前，携手更多高校和社会各界，汇聚起建设高等教育强国的磅礴力量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D31D50"/>
    <w:rsid w:val="00323B43"/>
    <w:rsid w:val="00377676"/>
    <w:rsid w:val="003D37D8"/>
    <w:rsid w:val="00426133"/>
    <w:rsid w:val="004358AB"/>
    <w:rsid w:val="008B7726"/>
    <w:rsid w:val="009076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2018-11-30T07:36:00Z</dcterms:modified>
</cp:coreProperties>
</file>